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E90B" w14:textId="2C75A7D0" w:rsidR="00D07C27" w:rsidRPr="00D57B30" w:rsidRDefault="00D101DC" w:rsidP="008246F4">
      <w:pPr>
        <w:pStyle w:val="Heading1"/>
        <w:ind w:right="545"/>
        <w:rPr>
          <w:color w:val="1F4E79" w:themeColor="accent1" w:themeShade="80"/>
        </w:rPr>
      </w:pPr>
      <w:r>
        <w:rPr>
          <w:color w:val="1F4E79" w:themeColor="accent1" w:themeShade="80"/>
        </w:rPr>
        <w:t>Agenda Item 19</w:t>
      </w:r>
      <w:r w:rsidR="00DF0C5D">
        <w:rPr>
          <w:color w:val="1F4E79" w:themeColor="accent1" w:themeShade="80"/>
        </w:rPr>
        <w:t xml:space="preserve">: </w:t>
      </w:r>
      <w:r w:rsidR="00EE2665">
        <w:rPr>
          <w:color w:val="1F4E79" w:themeColor="accent1" w:themeShade="80"/>
        </w:rPr>
        <w:t>Communique Drafting</w:t>
      </w:r>
    </w:p>
    <w:p w14:paraId="4C084511" w14:textId="7F2FBCD2" w:rsidR="00F21D6A" w:rsidRDefault="00D57B30" w:rsidP="00E15459">
      <w:pPr>
        <w:pStyle w:val="Heading2"/>
      </w:pPr>
      <w:r>
        <w:t>Issues</w:t>
      </w:r>
    </w:p>
    <w:p w14:paraId="12D6F863" w14:textId="1608E110" w:rsidR="00EC3C37" w:rsidRDefault="00EE2665" w:rsidP="00EE2665">
      <w:pPr>
        <w:pStyle w:val="BodyText"/>
        <w:numPr>
          <w:ilvl w:val="0"/>
          <w:numId w:val="16"/>
        </w:numPr>
        <w:ind w:right="545"/>
      </w:pPr>
      <w:r>
        <w:t>Purpose of the GAC Communique</w:t>
      </w:r>
    </w:p>
    <w:p w14:paraId="46BB2F0D" w14:textId="6E197682" w:rsidR="00EE2665" w:rsidRDefault="00EE2665" w:rsidP="00EE2665">
      <w:pPr>
        <w:pStyle w:val="BodyText"/>
        <w:numPr>
          <w:ilvl w:val="0"/>
          <w:numId w:val="16"/>
        </w:numPr>
        <w:ind w:right="545"/>
      </w:pPr>
      <w:r>
        <w:t>Things to bear in mind when drafting the Communique.</w:t>
      </w:r>
    </w:p>
    <w:p w14:paraId="3D945637" w14:textId="6D3DDB0B" w:rsidR="00EE2665" w:rsidRDefault="00EE2665" w:rsidP="00E15459">
      <w:pPr>
        <w:pStyle w:val="Heading2"/>
      </w:pPr>
      <w:r>
        <w:t>Purpose of the GAC Communique</w:t>
      </w:r>
    </w:p>
    <w:p w14:paraId="78A85D8A" w14:textId="31A94EC0" w:rsidR="00EE2665" w:rsidRDefault="00EE2665" w:rsidP="00EE2665">
      <w:pPr>
        <w:pStyle w:val="BodyText"/>
        <w:ind w:right="545"/>
      </w:pPr>
      <w:r>
        <w:t>GAC Operating Principle 51 provides that: “After a private meeting has been held, the Chair may issue a communique to the media, such communique having been approved by the GAC beforehand.”</w:t>
      </w:r>
    </w:p>
    <w:p w14:paraId="473EEC99" w14:textId="48636D9F" w:rsidR="00EE2665" w:rsidRDefault="00EE2665" w:rsidP="00EE2665">
      <w:pPr>
        <w:pStyle w:val="BodyText"/>
        <w:ind w:right="545"/>
      </w:pPr>
      <w:r>
        <w:t>In practice, the Communique has become the main (but not the only) way that the GAC communicates advice to the Board, as well as putting other GAC activities on the public record. It is actually published and announced by ICANN,</w:t>
      </w:r>
      <w:r w:rsidR="00F42A85">
        <w:t xml:space="preserve"> following agreement by the GAC at this drafting session(s).</w:t>
      </w:r>
    </w:p>
    <w:p w14:paraId="6F93F1D6" w14:textId="712DF891" w:rsidR="00EE2665" w:rsidRDefault="00EE2665" w:rsidP="00E15459">
      <w:pPr>
        <w:pStyle w:val="Heading2"/>
      </w:pPr>
      <w:r>
        <w:t>To bear in mind when drafting the Communique</w:t>
      </w:r>
    </w:p>
    <w:p w14:paraId="7EBC41E3" w14:textId="495E2B30" w:rsidR="00EE2665" w:rsidRDefault="00D17FF3" w:rsidP="00E15459">
      <w:pPr>
        <w:pStyle w:val="BodyText"/>
        <w:numPr>
          <w:ilvl w:val="0"/>
          <w:numId w:val="18"/>
        </w:numPr>
        <w:ind w:right="545"/>
      </w:pPr>
      <w:r>
        <w:t>The GAC operates on the basis of consensus, and accordingly it normally requires consensus for the full text of the Communique.</w:t>
      </w:r>
    </w:p>
    <w:p w14:paraId="6725128B" w14:textId="77777777" w:rsidR="00D17FF3" w:rsidRDefault="00D17FF3" w:rsidP="00E15459">
      <w:pPr>
        <w:pStyle w:val="BodyText"/>
        <w:numPr>
          <w:ilvl w:val="0"/>
          <w:numId w:val="18"/>
        </w:numPr>
        <w:ind w:right="545"/>
      </w:pPr>
      <w:r>
        <w:t>The ICANN Bylaws dealing with “GAC consensus advice” are relevant only to those parts of the Communique identified by the GAC as consensus advice.</w:t>
      </w:r>
    </w:p>
    <w:p w14:paraId="463DBBE5" w14:textId="0C1DCB7E" w:rsidR="00D17FF3" w:rsidRDefault="00D17FF3" w:rsidP="00E15459">
      <w:pPr>
        <w:pStyle w:val="BodyText"/>
        <w:numPr>
          <w:ilvl w:val="0"/>
          <w:numId w:val="18"/>
        </w:numPr>
        <w:ind w:right="545"/>
      </w:pPr>
      <w:r>
        <w:t>Those parts of the Com</w:t>
      </w:r>
      <w:r w:rsidR="0025104A">
        <w:t>m</w:t>
      </w:r>
      <w:r>
        <w:t xml:space="preserve">unique dealing with matters other than consensus advice </w:t>
      </w:r>
      <w:r w:rsidR="00776376">
        <w:t xml:space="preserve">are usually seen as </w:t>
      </w:r>
      <w:r>
        <w:t>statements of GAC views that the GAC wishes to have on the public record.</w:t>
      </w:r>
      <w:r w:rsidR="003A610B">
        <w:t xml:space="preserve"> The GAC has recently adopted the practice of including a section on “follow-up to previous advice”, on which it expects a Board response.</w:t>
      </w:r>
    </w:p>
    <w:p w14:paraId="1135BC31" w14:textId="582D58C7" w:rsidR="00D17FF3" w:rsidRDefault="00776376" w:rsidP="00E15459">
      <w:pPr>
        <w:pStyle w:val="BodyText"/>
        <w:numPr>
          <w:ilvl w:val="0"/>
          <w:numId w:val="18"/>
        </w:numPr>
        <w:ind w:right="545"/>
      </w:pPr>
      <w:r>
        <w:t>The bylaws require GAC (and other Advisory Committee) advice to the Board to be “communicated in a clear and unambiguous written statement, including the</w:t>
      </w:r>
      <w:r w:rsidR="00CC79EF">
        <w:t xml:space="preserve"> rationale for such advice.” (s.</w:t>
      </w:r>
      <w:r>
        <w:t>12.3)</w:t>
      </w:r>
    </w:p>
    <w:p w14:paraId="13541159" w14:textId="674C6E02" w:rsidR="00776376" w:rsidRDefault="005B7B51" w:rsidP="00E15459">
      <w:pPr>
        <w:pStyle w:val="BodyText"/>
        <w:numPr>
          <w:ilvl w:val="0"/>
          <w:numId w:val="18"/>
        </w:numPr>
        <w:ind w:right="545"/>
      </w:pPr>
      <w:r>
        <w:t xml:space="preserve">As a general rule, draft </w:t>
      </w:r>
      <w:r w:rsidR="00776376">
        <w:t xml:space="preserve">text </w:t>
      </w:r>
      <w:r>
        <w:t xml:space="preserve">should not be proposed </w:t>
      </w:r>
      <w:r w:rsidR="00776376">
        <w:t>during the drafting session if the issue has not previously been discussed by the GAC.</w:t>
      </w:r>
    </w:p>
    <w:p w14:paraId="28B294F7" w14:textId="45F2E2C2" w:rsidR="003A1AB7" w:rsidRDefault="00BC3F36" w:rsidP="00E15459">
      <w:pPr>
        <w:pStyle w:val="BodyText"/>
        <w:numPr>
          <w:ilvl w:val="0"/>
          <w:numId w:val="18"/>
        </w:numPr>
        <w:ind w:right="545"/>
      </w:pPr>
      <w:r>
        <w:t>For this meeting, the GAC will have access to a Google Docs version of the Draft Communique, which they can edit and then review in plenary.</w:t>
      </w:r>
    </w:p>
    <w:p w14:paraId="1D48DB79" w14:textId="77777777" w:rsidR="00E15459" w:rsidRDefault="00E15459" w:rsidP="00E15459">
      <w:pPr>
        <w:pStyle w:val="Heading2"/>
      </w:pPr>
      <w:bookmarkStart w:id="0" w:name="_Hlk484433727"/>
    </w:p>
    <w:p w14:paraId="0A190E78" w14:textId="636B0FC5" w:rsidR="00E15459" w:rsidRDefault="00E15459" w:rsidP="00E15459">
      <w:pPr>
        <w:pStyle w:val="Heading2"/>
      </w:pPr>
      <w:r>
        <w:t>Document Administration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15459" w:rsidRPr="003F43E3" w14:paraId="5AF9ECC9" w14:textId="77777777" w:rsidTr="00D27E64">
        <w:tc>
          <w:tcPr>
            <w:tcW w:w="3261" w:type="dxa"/>
            <w:vAlign w:val="center"/>
          </w:tcPr>
          <w:p w14:paraId="7E4CC06C" w14:textId="77777777" w:rsidR="00E15459" w:rsidRPr="003F43E3" w:rsidRDefault="00E15459" w:rsidP="00D27E64">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Title</w:t>
            </w:r>
          </w:p>
        </w:tc>
        <w:tc>
          <w:tcPr>
            <w:tcW w:w="5811" w:type="dxa"/>
            <w:vAlign w:val="center"/>
          </w:tcPr>
          <w:p w14:paraId="617EDD3A" w14:textId="0176AFB0" w:rsidR="00E15459" w:rsidRPr="00EA3A02" w:rsidRDefault="00E15459"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Communique Drafting</w:t>
            </w:r>
          </w:p>
        </w:tc>
      </w:tr>
      <w:tr w:rsidR="00E15459" w:rsidRPr="003F43E3" w14:paraId="6D5C3D47" w14:textId="77777777" w:rsidTr="00D27E64">
        <w:tc>
          <w:tcPr>
            <w:tcW w:w="3261" w:type="dxa"/>
            <w:vAlign w:val="center"/>
          </w:tcPr>
          <w:p w14:paraId="4CC45D6D" w14:textId="77777777" w:rsidR="00E15459" w:rsidRPr="003F43E3" w:rsidRDefault="00E15459" w:rsidP="00D27E64">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w:t>
            </w:r>
          </w:p>
        </w:tc>
        <w:tc>
          <w:tcPr>
            <w:tcW w:w="5811" w:type="dxa"/>
            <w:vAlign w:val="center"/>
          </w:tcPr>
          <w:p w14:paraId="244104A7" w14:textId="77777777" w:rsidR="00E15459" w:rsidRPr="003F43E3" w:rsidRDefault="00E15459"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GAC Members</w:t>
            </w:r>
          </w:p>
        </w:tc>
      </w:tr>
      <w:tr w:rsidR="00E15459" w:rsidRPr="003F43E3" w14:paraId="5BBD5348" w14:textId="77777777" w:rsidTr="00D27E64">
        <w:tc>
          <w:tcPr>
            <w:tcW w:w="3261" w:type="dxa"/>
            <w:vAlign w:val="center"/>
          </w:tcPr>
          <w:p w14:paraId="06A7B8FE" w14:textId="77777777" w:rsidR="00E15459" w:rsidRPr="003F43E3" w:rsidRDefault="00E15459" w:rsidP="00D27E64">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 Date</w:t>
            </w:r>
          </w:p>
        </w:tc>
        <w:tc>
          <w:tcPr>
            <w:tcW w:w="5811" w:type="dxa"/>
            <w:vAlign w:val="center"/>
          </w:tcPr>
          <w:p w14:paraId="6B70A6D6" w14:textId="4B707C06" w:rsidR="00E15459" w:rsidRPr="003F43E3" w:rsidRDefault="00D101DC"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7 June 2018</w:t>
            </w:r>
            <w:bookmarkStart w:id="1" w:name="_GoBack"/>
            <w:bookmarkEnd w:id="1"/>
          </w:p>
        </w:tc>
      </w:tr>
      <w:bookmarkEnd w:id="0"/>
    </w:tbl>
    <w:p w14:paraId="33DD9A1F" w14:textId="0FB73C68" w:rsidR="005B7B51" w:rsidRDefault="005B7B51" w:rsidP="00E15459">
      <w:pPr>
        <w:pStyle w:val="BodyText"/>
        <w:ind w:right="545"/>
      </w:pPr>
    </w:p>
    <w:sectPr w:rsidR="005B7B51" w:rsidSect="007A174E">
      <w:headerReference w:type="default" r:id="rId8"/>
      <w:footerReference w:type="default" r:id="rId9"/>
      <w:headerReference w:type="first" r:id="rId10"/>
      <w:footerReference w:type="first" r:id="rId11"/>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FCE69" w14:textId="77777777" w:rsidR="00412F34" w:rsidRDefault="00412F34" w:rsidP="00A24449">
      <w:r>
        <w:separator/>
      </w:r>
    </w:p>
  </w:endnote>
  <w:endnote w:type="continuationSeparator" w:id="0">
    <w:p w14:paraId="1C6D4AB9" w14:textId="77777777" w:rsidR="00412F34" w:rsidRDefault="00412F34"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BFA9" w14:textId="77777777" w:rsidR="00776376" w:rsidRDefault="00776376" w:rsidP="002276FD">
    <w:pPr>
      <w:pStyle w:val="Footer"/>
      <w:ind w:left="-567" w:right="261"/>
    </w:pPr>
  </w:p>
  <w:p w14:paraId="1F6A8333" w14:textId="1ADE58B7" w:rsidR="00776376" w:rsidRPr="00B026C8" w:rsidRDefault="00776376" w:rsidP="00E15459">
    <w:pPr>
      <w:pBdr>
        <w:top w:val="single" w:sz="18" w:space="1" w:color="1F497D"/>
      </w:pBdr>
      <w:spacing w:before="240"/>
      <w:ind w:right="545"/>
      <w:rPr>
        <w:rFonts w:ascii="Century Gothic" w:hAnsi="Century Gothic"/>
        <w:color w:val="00408E"/>
      </w:rPr>
    </w:pPr>
    <w:r>
      <w:rPr>
        <w:rFonts w:ascii="Century Gothic" w:hAnsi="Century Gothic"/>
        <w:color w:val="00408E"/>
        <w:sz w:val="16"/>
        <w:szCs w:val="16"/>
      </w:rPr>
      <w:t xml:space="preserve">       </w:t>
    </w:r>
    <w:r>
      <w:rPr>
        <w:rFonts w:ascii="Century Gothic" w:hAnsi="Century Gothic"/>
        <w:color w:val="00408E"/>
        <w:sz w:val="16"/>
        <w:szCs w:val="16"/>
      </w:rPr>
      <w:tab/>
    </w:r>
    <w:r>
      <w:rPr>
        <w:rFonts w:ascii="Century Gothic" w:hAnsi="Century Gothic"/>
        <w:color w:val="00408E"/>
        <w:sz w:val="16"/>
        <w:szCs w:val="16"/>
      </w:rPr>
      <w:tab/>
      <w:t xml:space="preserve">      </w:t>
    </w:r>
    <w:r>
      <w:rPr>
        <w:rFonts w:ascii="Century Gothic" w:hAnsi="Century Gothic"/>
        <w:color w:val="00408E"/>
        <w:sz w:val="16"/>
        <w:szCs w:val="16"/>
      </w:rPr>
      <w:tab/>
      <w:t xml:space="preserve">                </w:t>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sidR="00E15459">
      <w:rPr>
        <w:rFonts w:ascii="Century Gothic" w:hAnsi="Century Gothic"/>
        <w:color w:val="00408E"/>
        <w:sz w:val="16"/>
        <w:szCs w:val="16"/>
      </w:rPr>
      <w:tab/>
    </w:r>
    <w:r w:rsidR="00E15459">
      <w:rPr>
        <w:rFonts w:ascii="Century Gothic" w:hAnsi="Century Gothic"/>
        <w:color w:val="00408E"/>
        <w:sz w:val="16"/>
        <w:szCs w:val="16"/>
      </w:rPr>
      <w:tab/>
    </w:r>
    <w:r w:rsidR="00E15459">
      <w:rPr>
        <w:rFonts w:ascii="Century Gothic" w:hAnsi="Century Gothic"/>
        <w:color w:val="00408E"/>
        <w:sz w:val="16"/>
        <w:szCs w:val="16"/>
      </w:rPr>
      <w:tab/>
    </w:r>
    <w:r w:rsidR="00E15459">
      <w:rPr>
        <w:rFonts w:ascii="Century Gothic" w:hAnsi="Century Gothic"/>
        <w:color w:val="00408E"/>
        <w:sz w:val="16"/>
        <w:szCs w:val="16"/>
      </w:rPr>
      <w:tab/>
    </w:r>
    <w:r>
      <w:rPr>
        <w:rFonts w:ascii="Century Gothic" w:hAnsi="Century Gothic"/>
        <w:color w:val="00408E"/>
        <w:sz w:val="16"/>
        <w:szCs w:val="16"/>
      </w:rPr>
      <w:t xml:space="preserve"> </w:t>
    </w:r>
    <w:r w:rsidRPr="00B026C8">
      <w:rPr>
        <w:rFonts w:ascii="Century Gothic" w:hAnsi="Century Gothic"/>
        <w:color w:val="00408E"/>
        <w:sz w:val="16"/>
        <w:szCs w:val="16"/>
      </w:rPr>
      <w:t xml:space="preserve">Page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PAGE </w:instrText>
    </w:r>
    <w:r w:rsidRPr="00B026C8">
      <w:rPr>
        <w:rFonts w:ascii="Century Gothic" w:hAnsi="Century Gothic"/>
        <w:color w:val="00408E"/>
        <w:sz w:val="16"/>
        <w:szCs w:val="16"/>
      </w:rPr>
      <w:fldChar w:fldCharType="separate"/>
    </w:r>
    <w:r w:rsidR="004E28DA">
      <w:rPr>
        <w:rFonts w:ascii="Century Gothic" w:hAnsi="Century Gothic"/>
        <w:noProof/>
        <w:color w:val="00408E"/>
        <w:sz w:val="16"/>
        <w:szCs w:val="16"/>
      </w:rPr>
      <w:t>1</w:t>
    </w:r>
    <w:r w:rsidRPr="00B026C8">
      <w:rPr>
        <w:rFonts w:ascii="Century Gothic" w:hAnsi="Century Gothic"/>
        <w:color w:val="00408E"/>
        <w:sz w:val="16"/>
        <w:szCs w:val="16"/>
      </w:rPr>
      <w:fldChar w:fldCharType="end"/>
    </w:r>
    <w:r w:rsidRPr="00B026C8">
      <w:rPr>
        <w:rFonts w:ascii="Century Gothic" w:hAnsi="Century Gothic"/>
        <w:color w:val="00408E"/>
        <w:sz w:val="16"/>
        <w:szCs w:val="16"/>
      </w:rPr>
      <w:t xml:space="preserve"> of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NUMPAGES  </w:instrText>
    </w:r>
    <w:r w:rsidRPr="00B026C8">
      <w:rPr>
        <w:rFonts w:ascii="Century Gothic" w:hAnsi="Century Gothic"/>
        <w:color w:val="00408E"/>
        <w:sz w:val="16"/>
        <w:szCs w:val="16"/>
      </w:rPr>
      <w:fldChar w:fldCharType="separate"/>
    </w:r>
    <w:r w:rsidR="004E28DA">
      <w:rPr>
        <w:rFonts w:ascii="Century Gothic" w:hAnsi="Century Gothic"/>
        <w:noProof/>
        <w:color w:val="00408E"/>
        <w:sz w:val="16"/>
        <w:szCs w:val="16"/>
      </w:rPr>
      <w:t>1</w:t>
    </w:r>
    <w:r w:rsidRPr="00B026C8">
      <w:rPr>
        <w:rFonts w:ascii="Century Gothic" w:hAnsi="Century Gothic"/>
        <w:color w:val="00408E"/>
        <w:sz w:val="16"/>
        <w:szCs w:val="16"/>
      </w:rPr>
      <w:fldChar w:fldCharType="end"/>
    </w:r>
  </w:p>
  <w:p w14:paraId="5437F5F8" w14:textId="77777777" w:rsidR="00776376" w:rsidRPr="000C0FD7" w:rsidRDefault="00776376" w:rsidP="003D7A8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29D5" w14:textId="77777777" w:rsidR="00776376" w:rsidRPr="00C2562C" w:rsidRDefault="00776376" w:rsidP="00740F60">
    <w:pPr>
      <w:pBdr>
        <w:top w:val="single" w:sz="18" w:space="1" w:color="1F497D"/>
      </w:pBdr>
      <w:spacing w:before="240"/>
      <w:ind w:right="544"/>
      <w:rPr>
        <w:color w:val="00408E"/>
        <w:sz w:val="2"/>
        <w:szCs w:val="2"/>
      </w:rPr>
    </w:pPr>
  </w:p>
  <w:p w14:paraId="6CEFBB86" w14:textId="77777777" w:rsidR="00776376" w:rsidRPr="00B026C8" w:rsidRDefault="00776376" w:rsidP="00740F60">
    <w:pPr>
      <w:pStyle w:val="NoSpacing"/>
      <w:ind w:right="544"/>
      <w:jc w:val="right"/>
      <w:rPr>
        <w:sz w:val="16"/>
        <w:szCs w:val="16"/>
      </w:rPr>
    </w:pPr>
    <w:r w:rsidRPr="00B026C8">
      <w:rPr>
        <w:sz w:val="16"/>
        <w:szCs w:val="16"/>
      </w:rPr>
      <w:t xml:space="preserve">203 Drummond Street, Carlton VIC 3053 </w:t>
    </w:r>
  </w:p>
  <w:p w14:paraId="43F9FA24" w14:textId="77777777" w:rsidR="00776376" w:rsidRPr="00B026C8" w:rsidRDefault="00776376" w:rsidP="00740F60">
    <w:pPr>
      <w:pStyle w:val="NoSpacing"/>
      <w:ind w:right="544"/>
      <w:jc w:val="right"/>
      <w:rPr>
        <w:sz w:val="16"/>
        <w:szCs w:val="16"/>
      </w:rPr>
    </w:pPr>
    <w:r w:rsidRPr="00B026C8">
      <w:rPr>
        <w:sz w:val="16"/>
        <w:szCs w:val="16"/>
      </w:rPr>
      <w:t>03 9650 7222</w:t>
    </w:r>
  </w:p>
  <w:p w14:paraId="67FE17A9" w14:textId="77777777" w:rsidR="00776376" w:rsidRPr="00B026C8" w:rsidRDefault="00776376" w:rsidP="00740F60">
    <w:pPr>
      <w:pStyle w:val="NoSpacing"/>
      <w:ind w:right="544"/>
      <w:jc w:val="right"/>
      <w:rPr>
        <w:sz w:val="16"/>
        <w:szCs w:val="16"/>
      </w:rPr>
    </w:pPr>
    <w:r w:rsidRPr="00B026C8">
      <w:rPr>
        <w:sz w:val="16"/>
        <w:szCs w:val="16"/>
      </w:rPr>
      <w:t xml:space="preserve">www.acig.com.au </w:t>
    </w:r>
  </w:p>
  <w:p w14:paraId="19DE8D68" w14:textId="77777777" w:rsidR="00776376" w:rsidRDefault="00776376" w:rsidP="003D7A8D">
    <w:pPr>
      <w:pStyle w:val="Footer"/>
      <w:jc w:val="center"/>
      <w:rPr>
        <w:color w:val="00408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39A15" w14:textId="77777777" w:rsidR="00412F34" w:rsidRDefault="00412F34" w:rsidP="00A24449">
      <w:r>
        <w:separator/>
      </w:r>
    </w:p>
  </w:footnote>
  <w:footnote w:type="continuationSeparator" w:id="0">
    <w:p w14:paraId="0922C5FB" w14:textId="77777777" w:rsidR="00412F34" w:rsidRDefault="00412F34" w:rsidP="00A2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CD3B" w14:textId="77777777" w:rsidR="00776376" w:rsidRDefault="00776376" w:rsidP="002276FD">
    <w:pPr>
      <w:pStyle w:val="Header"/>
      <w:tabs>
        <w:tab w:val="clear" w:pos="4680"/>
        <w:tab w:val="clear" w:pos="9360"/>
      </w:tabs>
      <w:ind w:left="7920" w:right="-306" w:firstLine="444"/>
    </w:pPr>
    <w:r>
      <w:rPr>
        <w:noProof/>
        <w:lang w:val="en-GB" w:eastAsia="en-GB"/>
      </w:rPr>
      <w:drawing>
        <wp:inline distT="0" distB="0" distL="0" distR="0" wp14:anchorId="2EFA62C4" wp14:editId="56ABB837">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Pr>
        <w:noProof/>
        <w:lang w:val="en-GB" w:eastAsia="en-GB"/>
      </w:rPr>
      <mc:AlternateContent>
        <mc:Choice Requires="wps">
          <w:drawing>
            <wp:anchor distT="0" distB="0" distL="114300" distR="114300" simplePos="0" relativeHeight="251657728" behindDoc="1" locked="0" layoutInCell="1" allowOverlap="1" wp14:anchorId="14C70CF8" wp14:editId="33494AA7">
              <wp:simplePos x="0" y="0"/>
              <wp:positionH relativeFrom="column">
                <wp:posOffset>4536440</wp:posOffset>
              </wp:positionH>
              <wp:positionV relativeFrom="paragraph">
                <wp:posOffset>222885</wp:posOffset>
              </wp:positionV>
              <wp:extent cx="1340485" cy="297815"/>
              <wp:effectExtent l="2540" t="381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81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E2D9AF" w14:textId="77777777" w:rsidR="00776376" w:rsidRPr="00A12C22" w:rsidRDefault="00776376" w:rsidP="00CD30A8">
                          <w:pPr>
                            <w:ind w:left="-142"/>
                            <w:rPr>
                              <w:rFonts w:ascii="Arial Narrow" w:hAnsi="Arial Narrow"/>
                              <w:color w:val="C00000"/>
                              <w:sz w:val="32"/>
                              <w:szCs w:val="32"/>
                            </w:rPr>
                          </w:pPr>
                          <w:r w:rsidRPr="00A12C22">
                            <w:rPr>
                              <w:rFonts w:ascii="Arial Narrow" w:hAnsi="Arial Narrow"/>
                              <w:color w:val="C00000"/>
                              <w:sz w:val="32"/>
                              <w:szCs w:val="32"/>
                            </w:rPr>
                            <w:t>GAC Secretariat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0CF8" id="_x0000_t202" coordsize="21600,21600" o:spt="202" path="m,l,21600r21600,l21600,xe">
              <v:stroke joinstyle="miter"/>
              <v:path gradientshapeok="t" o:connecttype="rect"/>
            </v:shapetype>
            <v:shape id="Text Box 4" o:spid="_x0000_s1026" type="#_x0000_t202" style="position:absolute;left:0;text-align:left;margin-left:357.2pt;margin-top:17.55pt;width:105.5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" stroked="f">
              <v:textbox>
                <w:txbxContent>
                  <w:p w14:paraId="46E2D9AF" w14:textId="77777777" w:rsidR="00776376" w:rsidRPr="00A12C22" w:rsidRDefault="00776376" w:rsidP="00CD30A8">
                    <w:pPr>
                      <w:ind w:left="-142"/>
                      <w:rPr>
                        <w:rFonts w:ascii="Arial Narrow" w:hAnsi="Arial Narrow"/>
                        <w:color w:val="C00000"/>
                        <w:sz w:val="32"/>
                        <w:szCs w:val="32"/>
                      </w:rPr>
                    </w:pPr>
                    <w:r w:rsidRPr="00A12C22">
                      <w:rPr>
                        <w:rFonts w:ascii="Arial Narrow" w:hAnsi="Arial Narrow"/>
                        <w:color w:val="C00000"/>
                        <w:sz w:val="32"/>
                        <w:szCs w:val="32"/>
                      </w:rPr>
                      <w:t>GAC Secretariat</w:t>
                    </w: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697E" w14:textId="77777777" w:rsidR="00776376" w:rsidRDefault="00776376" w:rsidP="00C2562C">
    <w:pPr>
      <w:pStyle w:val="Header"/>
      <w:tabs>
        <w:tab w:val="clear" w:pos="9360"/>
      </w:tabs>
      <w:ind w:left="-851"/>
      <w:jc w:val="center"/>
    </w:pPr>
    <w:r>
      <w:rPr>
        <w:noProof/>
        <w:lang w:val="en-GB" w:eastAsia="en-GB"/>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FE7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8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E9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E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110C2"/>
    <w:multiLevelType w:val="hybridMultilevel"/>
    <w:tmpl w:val="0FF2209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6"/>
  </w:num>
  <w:num w:numId="14">
    <w:abstractNumId w:val="11"/>
  </w:num>
  <w:num w:numId="15">
    <w:abstractNumId w:val="14"/>
  </w:num>
  <w:num w:numId="16">
    <w:abstractNumId w:val="1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0C"/>
    <w:rsid w:val="00017DDB"/>
    <w:rsid w:val="00023512"/>
    <w:rsid w:val="0002714F"/>
    <w:rsid w:val="000328A2"/>
    <w:rsid w:val="00083BC8"/>
    <w:rsid w:val="000964B7"/>
    <w:rsid w:val="000966BB"/>
    <w:rsid w:val="000B4BF2"/>
    <w:rsid w:val="000C0FD7"/>
    <w:rsid w:val="000C5167"/>
    <w:rsid w:val="000C6B2E"/>
    <w:rsid w:val="00130A75"/>
    <w:rsid w:val="001577F4"/>
    <w:rsid w:val="0016195D"/>
    <w:rsid w:val="001B337F"/>
    <w:rsid w:val="002110FA"/>
    <w:rsid w:val="002276FD"/>
    <w:rsid w:val="00250279"/>
    <w:rsid w:val="0025104A"/>
    <w:rsid w:val="00262ACB"/>
    <w:rsid w:val="00273354"/>
    <w:rsid w:val="002A3393"/>
    <w:rsid w:val="002B76B7"/>
    <w:rsid w:val="002F7386"/>
    <w:rsid w:val="00327A1A"/>
    <w:rsid w:val="003308BB"/>
    <w:rsid w:val="003401B4"/>
    <w:rsid w:val="00355523"/>
    <w:rsid w:val="003643C4"/>
    <w:rsid w:val="003644DC"/>
    <w:rsid w:val="00364F2E"/>
    <w:rsid w:val="003961C1"/>
    <w:rsid w:val="003A1AB7"/>
    <w:rsid w:val="003A610B"/>
    <w:rsid w:val="003D7A8D"/>
    <w:rsid w:val="00400344"/>
    <w:rsid w:val="004052F8"/>
    <w:rsid w:val="00406CEE"/>
    <w:rsid w:val="00412A64"/>
    <w:rsid w:val="00412F34"/>
    <w:rsid w:val="00416093"/>
    <w:rsid w:val="004256A5"/>
    <w:rsid w:val="00454CBD"/>
    <w:rsid w:val="00482610"/>
    <w:rsid w:val="004837E2"/>
    <w:rsid w:val="00492E56"/>
    <w:rsid w:val="004A58B8"/>
    <w:rsid w:val="004D747F"/>
    <w:rsid w:val="004E22C7"/>
    <w:rsid w:val="004E2498"/>
    <w:rsid w:val="004E28DA"/>
    <w:rsid w:val="0051347B"/>
    <w:rsid w:val="00577F86"/>
    <w:rsid w:val="00580A87"/>
    <w:rsid w:val="005B7B51"/>
    <w:rsid w:val="005E2917"/>
    <w:rsid w:val="00624AEC"/>
    <w:rsid w:val="00652018"/>
    <w:rsid w:val="006735F6"/>
    <w:rsid w:val="0067792E"/>
    <w:rsid w:val="00683C6C"/>
    <w:rsid w:val="00700CF9"/>
    <w:rsid w:val="00722431"/>
    <w:rsid w:val="0072423D"/>
    <w:rsid w:val="00731C3E"/>
    <w:rsid w:val="00740F60"/>
    <w:rsid w:val="007670C2"/>
    <w:rsid w:val="00776376"/>
    <w:rsid w:val="007A174E"/>
    <w:rsid w:val="007D32B7"/>
    <w:rsid w:val="007F5CD3"/>
    <w:rsid w:val="00815A76"/>
    <w:rsid w:val="00817EAC"/>
    <w:rsid w:val="008246F4"/>
    <w:rsid w:val="00854588"/>
    <w:rsid w:val="008822A3"/>
    <w:rsid w:val="00882354"/>
    <w:rsid w:val="00896848"/>
    <w:rsid w:val="008B2849"/>
    <w:rsid w:val="008C4F95"/>
    <w:rsid w:val="009123B6"/>
    <w:rsid w:val="0099631A"/>
    <w:rsid w:val="009C77A8"/>
    <w:rsid w:val="00A07882"/>
    <w:rsid w:val="00A12C22"/>
    <w:rsid w:val="00A24449"/>
    <w:rsid w:val="00A40DB0"/>
    <w:rsid w:val="00A55D0C"/>
    <w:rsid w:val="00A660EB"/>
    <w:rsid w:val="00A779C6"/>
    <w:rsid w:val="00A86B36"/>
    <w:rsid w:val="00AA0126"/>
    <w:rsid w:val="00AB26F7"/>
    <w:rsid w:val="00AC5490"/>
    <w:rsid w:val="00AC54BB"/>
    <w:rsid w:val="00AD1076"/>
    <w:rsid w:val="00B026C8"/>
    <w:rsid w:val="00B21330"/>
    <w:rsid w:val="00B22FE8"/>
    <w:rsid w:val="00B72D49"/>
    <w:rsid w:val="00BA0533"/>
    <w:rsid w:val="00BC3F36"/>
    <w:rsid w:val="00BE60A1"/>
    <w:rsid w:val="00C04226"/>
    <w:rsid w:val="00C114D4"/>
    <w:rsid w:val="00C144AE"/>
    <w:rsid w:val="00C21952"/>
    <w:rsid w:val="00C2562C"/>
    <w:rsid w:val="00C26F6D"/>
    <w:rsid w:val="00C3454E"/>
    <w:rsid w:val="00C50C2C"/>
    <w:rsid w:val="00C74517"/>
    <w:rsid w:val="00C9701E"/>
    <w:rsid w:val="00CC79EF"/>
    <w:rsid w:val="00CD30A8"/>
    <w:rsid w:val="00CD57F8"/>
    <w:rsid w:val="00CF0606"/>
    <w:rsid w:val="00CF4236"/>
    <w:rsid w:val="00CF4E9A"/>
    <w:rsid w:val="00D01CBD"/>
    <w:rsid w:val="00D049CB"/>
    <w:rsid w:val="00D07C27"/>
    <w:rsid w:val="00D101DC"/>
    <w:rsid w:val="00D17FF3"/>
    <w:rsid w:val="00D41280"/>
    <w:rsid w:val="00D5733E"/>
    <w:rsid w:val="00D57B30"/>
    <w:rsid w:val="00D86EA8"/>
    <w:rsid w:val="00D9442D"/>
    <w:rsid w:val="00DA436F"/>
    <w:rsid w:val="00DA46B6"/>
    <w:rsid w:val="00DB2F1E"/>
    <w:rsid w:val="00DD2C34"/>
    <w:rsid w:val="00DE621B"/>
    <w:rsid w:val="00DE781A"/>
    <w:rsid w:val="00DF0C5D"/>
    <w:rsid w:val="00DF5B00"/>
    <w:rsid w:val="00E016F8"/>
    <w:rsid w:val="00E15459"/>
    <w:rsid w:val="00E248DA"/>
    <w:rsid w:val="00E3060B"/>
    <w:rsid w:val="00E57BDD"/>
    <w:rsid w:val="00E7196B"/>
    <w:rsid w:val="00E9134A"/>
    <w:rsid w:val="00EA3A02"/>
    <w:rsid w:val="00EC3C37"/>
    <w:rsid w:val="00EE2665"/>
    <w:rsid w:val="00F21D6A"/>
    <w:rsid w:val="00F42A85"/>
    <w:rsid w:val="00F4462E"/>
    <w:rsid w:val="00F46F4F"/>
    <w:rsid w:val="00F96D2C"/>
    <w:rsid w:val="00FB1A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15:docId w15:val="{AA5FD52E-6677-4A99-BD22-E4DEE431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CEE"/>
    <w:rPr>
      <w:rFonts w:ascii="Calibri" w:eastAsia="Times New Roman" w:hAnsi="Calibri"/>
      <w:sz w:val="24"/>
      <w:szCs w:val="24"/>
      <w:lang w:val="en-US" w:eastAsia="en-US"/>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Heading2">
    <w:name w:val="heading 2"/>
    <w:basedOn w:val="BodyText"/>
    <w:next w:val="BodyText"/>
    <w:link w:val="Heading2Char"/>
    <w:autoRedefine/>
    <w:uiPriority w:val="9"/>
    <w:unhideWhenUsed/>
    <w:qFormat/>
    <w:rsid w:val="00E15459"/>
    <w:pPr>
      <w:keepNext/>
      <w:keepLines/>
      <w:ind w:right="545"/>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459"/>
    <w:rPr>
      <w:b/>
      <w:color w:val="1F4E79" w:themeColor="accent1" w:themeShade="80"/>
      <w:sz w:val="24"/>
      <w:szCs w:val="24"/>
      <w:lang w:eastAsia="en-US"/>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FooterChar">
    <w:name w:val="Footer Char"/>
    <w:basedOn w:val="DefaultParagraphFont"/>
    <w:link w:val="Footer"/>
    <w:uiPriority w:val="99"/>
    <w:rsid w:val="00A24449"/>
    <w:rPr>
      <w:rFonts w:ascii="Century Gothic"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en-US"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lang w:eastAsia="en-US"/>
    </w:rPr>
  </w:style>
  <w:style w:type="character" w:customStyle="1" w:styleId="BodyTextChar">
    <w:name w:val="Body Text Char"/>
    <w:basedOn w:val="DefaultParagraphFont"/>
    <w:link w:val="BodyText"/>
    <w:uiPriority w:val="99"/>
    <w:rsid w:val="004E22C7"/>
    <w:rPr>
      <w:szCs w:val="22"/>
      <w:lang w:val="en-AU" w:eastAsia="en-US"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lang w:eastAsia="en-US"/>
    </w:rPr>
  </w:style>
  <w:style w:type="paragraph" w:styleId="FootnoteText">
    <w:name w:val="footnote text"/>
    <w:basedOn w:val="Normal"/>
    <w:link w:val="FootnoteTextChar"/>
    <w:uiPriority w:val="99"/>
    <w:unhideWhenUsed/>
    <w:rsid w:val="00406CEE"/>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49EBA-73CF-0849-A6DC-5672FEDC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1845</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Tom Dale</cp:lastModifiedBy>
  <cp:revision>4</cp:revision>
  <cp:lastPrinted>2013-11-27T05:14:00Z</cp:lastPrinted>
  <dcterms:created xsi:type="dcterms:W3CDTF">2018-06-05T00:47:00Z</dcterms:created>
  <dcterms:modified xsi:type="dcterms:W3CDTF">2018-06-07T02:03:00Z</dcterms:modified>
</cp:coreProperties>
</file>